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b/>
          <w:bCs/>
          <w:kern w:val="44"/>
          <w:sz w:val="30"/>
          <w:szCs w:val="30"/>
          <w:lang w:val="en-US" w:eastAsia="zh-CN" w:bidi="ar-SA"/>
        </w:rPr>
      </w:pPr>
      <w:r>
        <w:rPr>
          <w:rFonts w:hint="default" w:ascii="Times New Roman" w:hAnsi="Times New Roman" w:eastAsia="宋体" w:cs="Times New Roman"/>
          <w:b/>
          <w:bCs/>
          <w:kern w:val="44"/>
          <w:sz w:val="30"/>
          <w:szCs w:val="30"/>
          <w:lang w:val="en-US" w:eastAsia="zh-CN" w:bidi="ar-SA"/>
        </w:rPr>
        <w:t>领域名称：渔业</w:t>
      </w:r>
    </w:p>
    <w:p>
      <w:pPr>
        <w:rPr>
          <w:rFonts w:hint="default" w:ascii="Times New Roman" w:hAnsi="Times New Roman" w:eastAsia="宋体" w:cs="Times New Roman"/>
          <w:b/>
          <w:bCs/>
          <w:kern w:val="44"/>
          <w:sz w:val="30"/>
          <w:szCs w:val="30"/>
          <w:lang w:val="en-US" w:eastAsia="zh-CN" w:bidi="ar-SA"/>
        </w:rPr>
      </w:pPr>
      <w:r>
        <w:rPr>
          <w:rFonts w:hint="default" w:ascii="Times New Roman" w:hAnsi="Times New Roman" w:eastAsia="宋体" w:cs="Times New Roman"/>
          <w:b/>
          <w:bCs/>
          <w:kern w:val="44"/>
          <w:sz w:val="30"/>
          <w:szCs w:val="30"/>
          <w:lang w:val="en-US" w:eastAsia="zh-CN" w:bidi="ar-SA"/>
        </w:rPr>
        <w:t xml:space="preserve">领域代码： 095108 学位类别： 农业硕士 </w:t>
      </w:r>
    </w:p>
    <w:p>
      <w:pPr>
        <w:adjustRightInd w:val="0"/>
        <w:snapToGrid w:val="0"/>
        <w:spacing w:line="300" w:lineRule="auto"/>
        <w:rPr>
          <w:rFonts w:hint="eastAsia"/>
          <w:b/>
          <w:sz w:val="28"/>
          <w:szCs w:val="28"/>
        </w:rPr>
      </w:pPr>
      <w:r>
        <w:rPr>
          <w:rFonts w:hint="eastAsia"/>
          <w:b/>
          <w:sz w:val="28"/>
          <w:szCs w:val="28"/>
        </w:rPr>
        <w:t>一、 领域简介</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渔业（fisheries），即水产业（aquatic product industry）是人类利用水域中水</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生生物的物质转化功能，通过养殖、捕捞和加工，以取得水产品的社会产业。 隶</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属于水产学一级学科； 渔业学是研究养殖、捕捞和资源、水产机械和水产品加工等方面的科学。涉及生物学、生态学、海洋学、经济学和管理学的知识。我校农业硕士-渔业领域是较早开始招生的专业，研究领域涉及水产学的各个方面，师资队伍雄厚，科研成果丰硕。</w:t>
      </w:r>
    </w:p>
    <w:p>
      <w:pPr>
        <w:adjustRightInd w:val="0"/>
        <w:snapToGrid w:val="0"/>
        <w:spacing w:line="300" w:lineRule="auto"/>
        <w:rPr>
          <w:rFonts w:hint="eastAsia"/>
          <w:b/>
          <w:sz w:val="28"/>
          <w:szCs w:val="28"/>
        </w:rPr>
      </w:pPr>
      <w:r>
        <w:rPr>
          <w:rFonts w:hint="eastAsia"/>
          <w:b/>
          <w:sz w:val="28"/>
          <w:szCs w:val="28"/>
        </w:rPr>
        <w:t>二、培养目标</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渔业领域全日制农业硕士专业学位是与该领域任职资格相联系的专业学位，</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培养拥护党的基本路线和方针政策，热爱祖国，遵纪守法、品德高尚、学风严谨，</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具有较强的事业心和团结协作精神，并掌握渔业技术研究、应用、开发及推广，</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农村发展、农业教育等企事业单位和管理部门培养具有综合职业技能的应用型、</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复合型高层次人才。</w:t>
      </w:r>
    </w:p>
    <w:p>
      <w:pPr>
        <w:adjustRightInd w:val="0"/>
        <w:snapToGrid w:val="0"/>
        <w:spacing w:line="300" w:lineRule="auto"/>
        <w:rPr>
          <w:rFonts w:hint="eastAsia"/>
          <w:b/>
          <w:sz w:val="28"/>
          <w:szCs w:val="28"/>
        </w:rPr>
      </w:pPr>
      <w:r>
        <w:rPr>
          <w:rFonts w:hint="eastAsia"/>
          <w:b/>
          <w:sz w:val="28"/>
          <w:szCs w:val="28"/>
        </w:rPr>
        <w:t>三、学习年限</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全日制专业型硕士研究生学习年限为 2 年，如因特殊原因不能按期毕业，可适当延长，延长时间不超过 2 年。</w:t>
      </w:r>
      <w:bookmarkStart w:id="0" w:name="_GoBack"/>
      <w:bookmarkEnd w:id="0"/>
    </w:p>
    <w:p>
      <w:pPr>
        <w:adjustRightInd w:val="0"/>
        <w:snapToGrid w:val="0"/>
        <w:spacing w:line="300" w:lineRule="auto"/>
        <w:rPr>
          <w:rFonts w:hint="eastAsia"/>
          <w:b/>
          <w:sz w:val="28"/>
          <w:szCs w:val="28"/>
        </w:rPr>
      </w:pPr>
      <w:r>
        <w:rPr>
          <w:rFonts w:hint="eastAsia"/>
          <w:b/>
          <w:sz w:val="28"/>
          <w:szCs w:val="28"/>
        </w:rPr>
        <w:t>四、研究方向</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渔业领域主要研究方向涉及水产养殖、捕捞和渔业资源三个水产学二级学科，</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此外还涉及水产品加工、渔业设施、渔业信息化、渔业经济管理和渔业法规等。</w:t>
      </w:r>
    </w:p>
    <w:p>
      <w:pPr>
        <w:adjustRightInd w:val="0"/>
        <w:snapToGrid w:val="0"/>
        <w:spacing w:line="300" w:lineRule="auto"/>
        <w:rPr>
          <w:rFonts w:hint="eastAsia"/>
          <w:b/>
          <w:sz w:val="28"/>
          <w:szCs w:val="28"/>
        </w:rPr>
      </w:pPr>
      <w:r>
        <w:rPr>
          <w:rFonts w:hint="eastAsia"/>
          <w:b/>
          <w:sz w:val="28"/>
          <w:szCs w:val="28"/>
        </w:rPr>
        <w:t>五、课程设置与学分</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研究生应修完总学分 33 学分，其中必修课 24 学分，选修课 9 学分，具体课程设置与学分分布如下表所示：</w:t>
      </w:r>
    </w:p>
    <w:tbl>
      <w:tblPr>
        <w:tblStyle w:val="6"/>
        <w:tblW w:w="8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02"/>
        <w:gridCol w:w="787"/>
        <w:gridCol w:w="1943"/>
        <w:gridCol w:w="567"/>
        <w:gridCol w:w="567"/>
        <w:gridCol w:w="708"/>
        <w:gridCol w:w="1701"/>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797" w:type="dxa"/>
            <w:gridSpan w:val="2"/>
            <w:vAlign w:val="center"/>
          </w:tcPr>
          <w:p>
            <w:pPr>
              <w:adjustRightInd w:val="0"/>
              <w:snapToGrid w:val="0"/>
              <w:spacing w:line="300" w:lineRule="auto"/>
              <w:jc w:val="center"/>
              <w:rPr>
                <w:b/>
                <w:sz w:val="18"/>
                <w:szCs w:val="18"/>
              </w:rPr>
            </w:pPr>
            <w:r>
              <w:rPr>
                <w:b/>
                <w:sz w:val="18"/>
                <w:szCs w:val="18"/>
              </w:rPr>
              <w:t>课程类别</w:t>
            </w:r>
          </w:p>
        </w:tc>
        <w:tc>
          <w:tcPr>
            <w:tcW w:w="787" w:type="dxa"/>
            <w:vAlign w:val="center"/>
          </w:tcPr>
          <w:p>
            <w:pPr>
              <w:adjustRightInd w:val="0"/>
              <w:snapToGrid w:val="0"/>
              <w:spacing w:line="300" w:lineRule="auto"/>
              <w:jc w:val="center"/>
              <w:rPr>
                <w:b/>
                <w:sz w:val="18"/>
                <w:szCs w:val="18"/>
              </w:rPr>
            </w:pPr>
            <w:r>
              <w:rPr>
                <w:b/>
                <w:sz w:val="18"/>
                <w:szCs w:val="18"/>
              </w:rPr>
              <w:t>课程</w:t>
            </w:r>
          </w:p>
          <w:p>
            <w:pPr>
              <w:adjustRightInd w:val="0"/>
              <w:snapToGrid w:val="0"/>
              <w:spacing w:line="300" w:lineRule="auto"/>
              <w:jc w:val="center"/>
              <w:rPr>
                <w:b/>
                <w:sz w:val="18"/>
                <w:szCs w:val="18"/>
              </w:rPr>
            </w:pPr>
            <w:r>
              <w:rPr>
                <w:b/>
                <w:sz w:val="18"/>
                <w:szCs w:val="18"/>
              </w:rPr>
              <w:t>编号</w:t>
            </w:r>
          </w:p>
        </w:tc>
        <w:tc>
          <w:tcPr>
            <w:tcW w:w="1943" w:type="dxa"/>
            <w:vAlign w:val="center"/>
          </w:tcPr>
          <w:p>
            <w:pPr>
              <w:adjustRightInd w:val="0"/>
              <w:snapToGrid w:val="0"/>
              <w:spacing w:line="300" w:lineRule="auto"/>
              <w:jc w:val="center"/>
              <w:rPr>
                <w:b/>
                <w:sz w:val="18"/>
                <w:szCs w:val="18"/>
              </w:rPr>
            </w:pPr>
            <w:r>
              <w:rPr>
                <w:b/>
                <w:sz w:val="18"/>
                <w:szCs w:val="18"/>
              </w:rPr>
              <w:t>课　程　名　称</w:t>
            </w:r>
          </w:p>
        </w:tc>
        <w:tc>
          <w:tcPr>
            <w:tcW w:w="567" w:type="dxa"/>
            <w:vAlign w:val="center"/>
          </w:tcPr>
          <w:p>
            <w:pPr>
              <w:adjustRightInd w:val="0"/>
              <w:snapToGrid w:val="0"/>
              <w:spacing w:line="300" w:lineRule="auto"/>
              <w:jc w:val="center"/>
              <w:rPr>
                <w:b/>
                <w:sz w:val="18"/>
                <w:szCs w:val="18"/>
              </w:rPr>
            </w:pPr>
            <w:r>
              <w:rPr>
                <w:b/>
                <w:sz w:val="18"/>
                <w:szCs w:val="18"/>
              </w:rPr>
              <w:t>学分</w:t>
            </w:r>
          </w:p>
        </w:tc>
        <w:tc>
          <w:tcPr>
            <w:tcW w:w="567" w:type="dxa"/>
            <w:vAlign w:val="center"/>
          </w:tcPr>
          <w:p>
            <w:pPr>
              <w:adjustRightInd w:val="0"/>
              <w:snapToGrid w:val="0"/>
              <w:spacing w:line="300" w:lineRule="auto"/>
              <w:jc w:val="center"/>
              <w:rPr>
                <w:b/>
                <w:sz w:val="18"/>
                <w:szCs w:val="18"/>
              </w:rPr>
            </w:pPr>
            <w:r>
              <w:rPr>
                <w:b/>
                <w:sz w:val="18"/>
                <w:szCs w:val="18"/>
              </w:rPr>
              <w:t>学时</w:t>
            </w:r>
          </w:p>
        </w:tc>
        <w:tc>
          <w:tcPr>
            <w:tcW w:w="708" w:type="dxa"/>
            <w:vAlign w:val="center"/>
          </w:tcPr>
          <w:p>
            <w:pPr>
              <w:adjustRightInd w:val="0"/>
              <w:snapToGrid w:val="0"/>
              <w:spacing w:line="300" w:lineRule="auto"/>
              <w:jc w:val="center"/>
              <w:rPr>
                <w:b/>
                <w:sz w:val="18"/>
                <w:szCs w:val="18"/>
              </w:rPr>
            </w:pPr>
            <w:r>
              <w:rPr>
                <w:b/>
                <w:sz w:val="18"/>
                <w:szCs w:val="18"/>
              </w:rPr>
              <w:t>开课学期</w:t>
            </w:r>
          </w:p>
        </w:tc>
        <w:tc>
          <w:tcPr>
            <w:tcW w:w="1701" w:type="dxa"/>
            <w:vAlign w:val="center"/>
          </w:tcPr>
          <w:p>
            <w:pPr>
              <w:adjustRightInd w:val="0"/>
              <w:snapToGrid w:val="0"/>
              <w:spacing w:line="300" w:lineRule="auto"/>
              <w:jc w:val="center"/>
              <w:rPr>
                <w:b/>
                <w:sz w:val="18"/>
                <w:szCs w:val="18"/>
              </w:rPr>
            </w:pPr>
            <w:r>
              <w:rPr>
                <w:b/>
                <w:sz w:val="18"/>
                <w:szCs w:val="18"/>
              </w:rPr>
              <w:t>开课单位</w:t>
            </w:r>
          </w:p>
        </w:tc>
        <w:tc>
          <w:tcPr>
            <w:tcW w:w="924" w:type="dxa"/>
            <w:vAlign w:val="center"/>
          </w:tcPr>
          <w:p>
            <w:pPr>
              <w:adjustRightInd w:val="0"/>
              <w:snapToGrid w:val="0"/>
              <w:spacing w:line="300" w:lineRule="auto"/>
              <w:jc w:val="center"/>
              <w:rPr>
                <w:b/>
                <w:sz w:val="18"/>
                <w:szCs w:val="18"/>
              </w:rPr>
            </w:pPr>
            <w:r>
              <w:rPr>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restart"/>
            <w:vAlign w:val="center"/>
          </w:tcPr>
          <w:p>
            <w:pPr>
              <w:adjustRightInd w:val="0"/>
              <w:snapToGrid w:val="0"/>
              <w:spacing w:line="300" w:lineRule="auto"/>
              <w:jc w:val="center"/>
              <w:rPr>
                <w:sz w:val="18"/>
                <w:szCs w:val="18"/>
              </w:rPr>
            </w:pPr>
            <w:r>
              <w:rPr>
                <w:sz w:val="18"/>
                <w:szCs w:val="18"/>
              </w:rPr>
              <w:t>必修课</w:t>
            </w:r>
          </w:p>
          <w:p>
            <w:pPr>
              <w:adjustRightInd w:val="0"/>
              <w:snapToGrid w:val="0"/>
              <w:spacing w:line="300" w:lineRule="auto"/>
              <w:jc w:val="center"/>
              <w:rPr>
                <w:sz w:val="18"/>
                <w:szCs w:val="18"/>
              </w:rPr>
            </w:pPr>
            <w:r>
              <w:rPr>
                <w:sz w:val="18"/>
                <w:szCs w:val="18"/>
              </w:rPr>
              <w:t>(2</w:t>
            </w:r>
            <w:r>
              <w:rPr>
                <w:rFonts w:hint="eastAsia"/>
                <w:sz w:val="18"/>
                <w:szCs w:val="18"/>
                <w:lang w:val="en-US" w:eastAsia="zh-CN"/>
              </w:rPr>
              <w:t>4</w:t>
            </w:r>
            <w:r>
              <w:rPr>
                <w:sz w:val="18"/>
                <w:szCs w:val="18"/>
              </w:rPr>
              <w:t>学分)</w:t>
            </w:r>
          </w:p>
        </w:tc>
        <w:tc>
          <w:tcPr>
            <w:tcW w:w="902" w:type="dxa"/>
            <w:vMerge w:val="restart"/>
            <w:vAlign w:val="center"/>
          </w:tcPr>
          <w:p>
            <w:pPr>
              <w:adjustRightInd w:val="0"/>
              <w:snapToGrid w:val="0"/>
              <w:spacing w:line="300" w:lineRule="auto"/>
              <w:jc w:val="center"/>
              <w:rPr>
                <w:sz w:val="18"/>
                <w:szCs w:val="18"/>
              </w:rPr>
            </w:pPr>
            <w:r>
              <w:rPr>
                <w:sz w:val="18"/>
                <w:szCs w:val="18"/>
              </w:rPr>
              <w:t>学  位</w:t>
            </w:r>
          </w:p>
          <w:p>
            <w:pPr>
              <w:adjustRightInd w:val="0"/>
              <w:snapToGrid w:val="0"/>
              <w:spacing w:line="300" w:lineRule="auto"/>
              <w:jc w:val="center"/>
              <w:rPr>
                <w:sz w:val="18"/>
                <w:szCs w:val="18"/>
              </w:rPr>
            </w:pPr>
            <w:r>
              <w:rPr>
                <w:sz w:val="18"/>
                <w:szCs w:val="18"/>
              </w:rPr>
              <w:t>公共课</w:t>
            </w:r>
          </w:p>
          <w:p>
            <w:pPr>
              <w:adjustRightInd w:val="0"/>
              <w:snapToGrid w:val="0"/>
              <w:spacing w:line="300" w:lineRule="auto"/>
              <w:jc w:val="center"/>
              <w:rPr>
                <w:sz w:val="18"/>
                <w:szCs w:val="18"/>
              </w:rPr>
            </w:pPr>
            <w:r>
              <w:rPr>
                <w:sz w:val="18"/>
                <w:szCs w:val="18"/>
              </w:rPr>
              <w:t>(8学分)</w:t>
            </w:r>
          </w:p>
        </w:tc>
        <w:tc>
          <w:tcPr>
            <w:tcW w:w="787" w:type="dxa"/>
            <w:vAlign w:val="center"/>
          </w:tcPr>
          <w:p>
            <w:pPr>
              <w:adjustRightInd w:val="0"/>
              <w:snapToGrid w:val="0"/>
              <w:spacing w:line="300" w:lineRule="auto"/>
              <w:jc w:val="center"/>
              <w:rPr>
                <w:sz w:val="18"/>
                <w:szCs w:val="18"/>
              </w:rPr>
            </w:pPr>
            <w:r>
              <w:rPr>
                <w:sz w:val="18"/>
                <w:szCs w:val="18"/>
              </w:rPr>
              <w:t>00101</w:t>
            </w:r>
          </w:p>
        </w:tc>
        <w:tc>
          <w:tcPr>
            <w:tcW w:w="1943" w:type="dxa"/>
            <w:vAlign w:val="center"/>
          </w:tcPr>
          <w:p>
            <w:pPr>
              <w:adjustRightInd w:val="0"/>
              <w:snapToGrid w:val="0"/>
              <w:spacing w:line="300" w:lineRule="auto"/>
              <w:jc w:val="center"/>
              <w:rPr>
                <w:sz w:val="18"/>
                <w:szCs w:val="18"/>
              </w:rPr>
            </w:pPr>
            <w:r>
              <w:rPr>
                <w:sz w:val="18"/>
                <w:szCs w:val="18"/>
              </w:rPr>
              <w:t>中国特色社会主义理论与实践研究</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36</w:t>
            </w:r>
          </w:p>
        </w:tc>
        <w:tc>
          <w:tcPr>
            <w:tcW w:w="708" w:type="dxa"/>
            <w:vAlign w:val="center"/>
          </w:tcPr>
          <w:p>
            <w:pPr>
              <w:adjustRightInd w:val="0"/>
              <w:snapToGrid w:val="0"/>
              <w:spacing w:line="300" w:lineRule="auto"/>
              <w:jc w:val="center"/>
              <w:rPr>
                <w:sz w:val="18"/>
                <w:szCs w:val="18"/>
              </w:rPr>
            </w:pPr>
            <w:r>
              <w:rPr>
                <w:sz w:val="18"/>
                <w:szCs w:val="18"/>
              </w:rPr>
              <w:t>1</w:t>
            </w:r>
          </w:p>
        </w:tc>
        <w:tc>
          <w:tcPr>
            <w:tcW w:w="1701" w:type="dxa"/>
            <w:vAlign w:val="center"/>
          </w:tcPr>
          <w:p>
            <w:pPr>
              <w:adjustRightInd w:val="0"/>
              <w:snapToGrid w:val="0"/>
              <w:spacing w:line="300" w:lineRule="auto"/>
              <w:jc w:val="center"/>
              <w:rPr>
                <w:sz w:val="18"/>
                <w:szCs w:val="18"/>
              </w:rPr>
            </w:pPr>
            <w:r>
              <w:rPr>
                <w:sz w:val="18"/>
                <w:szCs w:val="18"/>
              </w:rPr>
              <w:t>马克思主义学院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00204</w:t>
            </w:r>
          </w:p>
        </w:tc>
        <w:tc>
          <w:tcPr>
            <w:tcW w:w="1943" w:type="dxa"/>
            <w:vAlign w:val="center"/>
          </w:tcPr>
          <w:p>
            <w:pPr>
              <w:adjustRightInd w:val="0"/>
              <w:snapToGrid w:val="0"/>
              <w:spacing w:line="300" w:lineRule="auto"/>
              <w:jc w:val="center"/>
              <w:rPr>
                <w:sz w:val="18"/>
                <w:szCs w:val="18"/>
              </w:rPr>
            </w:pPr>
            <w:r>
              <w:rPr>
                <w:sz w:val="18"/>
                <w:szCs w:val="18"/>
              </w:rPr>
              <w:t>外国语阅读（英语、日语、俄语）</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8" w:type="dxa"/>
            <w:vAlign w:val="center"/>
          </w:tcPr>
          <w:p>
            <w:pPr>
              <w:adjustRightInd w:val="0"/>
              <w:snapToGrid w:val="0"/>
              <w:spacing w:line="300" w:lineRule="auto"/>
              <w:jc w:val="center"/>
              <w:rPr>
                <w:sz w:val="18"/>
                <w:szCs w:val="18"/>
              </w:rPr>
            </w:pPr>
            <w:r>
              <w:rPr>
                <w:sz w:val="18"/>
                <w:szCs w:val="18"/>
              </w:rPr>
              <w:t>1</w:t>
            </w:r>
          </w:p>
        </w:tc>
        <w:tc>
          <w:tcPr>
            <w:tcW w:w="1701" w:type="dxa"/>
            <w:vAlign w:val="center"/>
          </w:tcPr>
          <w:p>
            <w:pPr>
              <w:adjustRightInd w:val="0"/>
              <w:snapToGrid w:val="0"/>
              <w:spacing w:line="300" w:lineRule="auto"/>
              <w:jc w:val="center"/>
              <w:rPr>
                <w:sz w:val="18"/>
                <w:szCs w:val="18"/>
              </w:rPr>
            </w:pPr>
            <w:r>
              <w:rPr>
                <w:sz w:val="18"/>
                <w:szCs w:val="18"/>
              </w:rPr>
              <w:t>外国语学院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00205</w:t>
            </w:r>
          </w:p>
        </w:tc>
        <w:tc>
          <w:tcPr>
            <w:tcW w:w="1943" w:type="dxa"/>
            <w:vAlign w:val="center"/>
          </w:tcPr>
          <w:p>
            <w:pPr>
              <w:adjustRightInd w:val="0"/>
              <w:snapToGrid w:val="0"/>
              <w:spacing w:line="300" w:lineRule="auto"/>
              <w:jc w:val="center"/>
              <w:rPr>
                <w:sz w:val="18"/>
                <w:szCs w:val="18"/>
              </w:rPr>
            </w:pPr>
            <w:r>
              <w:rPr>
                <w:sz w:val="18"/>
                <w:szCs w:val="18"/>
              </w:rPr>
              <w:t>外国语听说（英语、日语、俄语）</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8" w:type="dxa"/>
            <w:vAlign w:val="center"/>
          </w:tcPr>
          <w:p>
            <w:pPr>
              <w:adjustRightInd w:val="0"/>
              <w:snapToGrid w:val="0"/>
              <w:spacing w:line="300" w:lineRule="auto"/>
              <w:jc w:val="center"/>
              <w:rPr>
                <w:sz w:val="18"/>
                <w:szCs w:val="18"/>
              </w:rPr>
            </w:pPr>
            <w:r>
              <w:rPr>
                <w:sz w:val="18"/>
                <w:szCs w:val="18"/>
              </w:rPr>
              <w:t>1</w:t>
            </w:r>
          </w:p>
        </w:tc>
        <w:tc>
          <w:tcPr>
            <w:tcW w:w="1701" w:type="dxa"/>
            <w:vAlign w:val="center"/>
          </w:tcPr>
          <w:p>
            <w:pPr>
              <w:adjustRightInd w:val="0"/>
              <w:snapToGrid w:val="0"/>
              <w:spacing w:line="300" w:lineRule="auto"/>
              <w:jc w:val="center"/>
              <w:rPr>
                <w:sz w:val="18"/>
                <w:szCs w:val="18"/>
              </w:rPr>
            </w:pPr>
            <w:r>
              <w:rPr>
                <w:sz w:val="18"/>
                <w:szCs w:val="18"/>
              </w:rPr>
              <w:t>外国语学院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00206</w:t>
            </w:r>
          </w:p>
        </w:tc>
        <w:tc>
          <w:tcPr>
            <w:tcW w:w="1943" w:type="dxa"/>
            <w:vAlign w:val="center"/>
          </w:tcPr>
          <w:p>
            <w:pPr>
              <w:adjustRightInd w:val="0"/>
              <w:snapToGrid w:val="0"/>
              <w:spacing w:line="300" w:lineRule="auto"/>
              <w:jc w:val="center"/>
              <w:rPr>
                <w:sz w:val="18"/>
                <w:szCs w:val="18"/>
              </w:rPr>
            </w:pPr>
            <w:r>
              <w:rPr>
                <w:sz w:val="18"/>
                <w:szCs w:val="18"/>
              </w:rPr>
              <w:t>科技外语写作</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8" w:type="dxa"/>
            <w:vAlign w:val="center"/>
          </w:tcPr>
          <w:p>
            <w:pPr>
              <w:adjustRightInd w:val="0"/>
              <w:snapToGrid w:val="0"/>
              <w:spacing w:line="300" w:lineRule="auto"/>
              <w:jc w:val="center"/>
              <w:rPr>
                <w:sz w:val="18"/>
                <w:szCs w:val="18"/>
              </w:rPr>
            </w:pPr>
            <w:r>
              <w:rPr>
                <w:sz w:val="18"/>
                <w:szCs w:val="18"/>
              </w:rPr>
              <w:t>2</w:t>
            </w:r>
          </w:p>
        </w:tc>
        <w:tc>
          <w:tcPr>
            <w:tcW w:w="1701" w:type="dxa"/>
            <w:vAlign w:val="center"/>
          </w:tcPr>
          <w:p>
            <w:pPr>
              <w:adjustRightInd w:val="0"/>
              <w:snapToGrid w:val="0"/>
              <w:spacing w:line="300" w:lineRule="auto"/>
              <w:jc w:val="center"/>
              <w:rPr>
                <w:sz w:val="18"/>
                <w:szCs w:val="18"/>
              </w:rPr>
            </w:pPr>
            <w:r>
              <w:rPr>
                <w:sz w:val="18"/>
                <w:szCs w:val="18"/>
              </w:rPr>
              <w:t>外国语学院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restart"/>
            <w:vAlign w:val="center"/>
          </w:tcPr>
          <w:p>
            <w:pPr>
              <w:adjustRightInd w:val="0"/>
              <w:snapToGrid w:val="0"/>
              <w:spacing w:line="300" w:lineRule="auto"/>
              <w:jc w:val="center"/>
              <w:rPr>
                <w:sz w:val="18"/>
                <w:szCs w:val="18"/>
              </w:rPr>
            </w:pPr>
            <w:r>
              <w:rPr>
                <w:sz w:val="18"/>
                <w:szCs w:val="18"/>
              </w:rPr>
              <w:t>学　位</w:t>
            </w:r>
          </w:p>
          <w:p>
            <w:pPr>
              <w:adjustRightInd w:val="0"/>
              <w:snapToGrid w:val="0"/>
              <w:spacing w:line="300" w:lineRule="auto"/>
              <w:jc w:val="center"/>
              <w:rPr>
                <w:sz w:val="18"/>
                <w:szCs w:val="18"/>
              </w:rPr>
            </w:pPr>
            <w:r>
              <w:rPr>
                <w:sz w:val="18"/>
                <w:szCs w:val="18"/>
              </w:rPr>
              <w:t>专业课</w:t>
            </w:r>
          </w:p>
          <w:p>
            <w:pPr>
              <w:adjustRightInd w:val="0"/>
              <w:snapToGrid w:val="0"/>
              <w:spacing w:line="300" w:lineRule="auto"/>
              <w:jc w:val="center"/>
              <w:rPr>
                <w:sz w:val="18"/>
                <w:szCs w:val="18"/>
              </w:rPr>
            </w:pPr>
            <w:r>
              <w:rPr>
                <w:sz w:val="18"/>
                <w:szCs w:val="18"/>
              </w:rPr>
              <w:t>(</w:t>
            </w:r>
            <w:r>
              <w:rPr>
                <w:rFonts w:hint="eastAsia"/>
                <w:sz w:val="18"/>
                <w:szCs w:val="18"/>
                <w:lang w:val="en-US" w:eastAsia="zh-CN"/>
              </w:rPr>
              <w:t>7</w:t>
            </w:r>
            <w:r>
              <w:rPr>
                <w:sz w:val="18"/>
                <w:szCs w:val="18"/>
              </w:rPr>
              <w:t>学分)</w:t>
            </w:r>
          </w:p>
        </w:tc>
        <w:tc>
          <w:tcPr>
            <w:tcW w:w="78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11005</w:t>
            </w:r>
          </w:p>
        </w:tc>
        <w:tc>
          <w:tcPr>
            <w:tcW w:w="1943"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农业推广理论与实践</w:t>
            </w:r>
          </w:p>
        </w:tc>
        <w:tc>
          <w:tcPr>
            <w:tcW w:w="56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2</w:t>
            </w:r>
          </w:p>
        </w:tc>
        <w:tc>
          <w:tcPr>
            <w:tcW w:w="56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32</w:t>
            </w:r>
          </w:p>
        </w:tc>
        <w:tc>
          <w:tcPr>
            <w:tcW w:w="708"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1</w:t>
            </w:r>
          </w:p>
        </w:tc>
        <w:tc>
          <w:tcPr>
            <w:tcW w:w="1701" w:type="dxa"/>
            <w:vAlign w:val="center"/>
          </w:tcPr>
          <w:p>
            <w:pPr>
              <w:adjustRightInd w:val="0"/>
              <w:snapToGrid w:val="0"/>
              <w:spacing w:line="300" w:lineRule="auto"/>
              <w:jc w:val="center"/>
              <w:rPr>
                <w:rFonts w:hint="eastAsia" w:eastAsiaTheme="minorEastAsia"/>
                <w:sz w:val="18"/>
                <w:szCs w:val="18"/>
                <w:lang w:eastAsia="zh-CN"/>
              </w:rPr>
            </w:pPr>
            <w:r>
              <w:rPr>
                <w:rFonts w:hint="eastAsia"/>
                <w:sz w:val="18"/>
                <w:szCs w:val="18"/>
                <w:lang w:eastAsia="zh-CN"/>
              </w:rPr>
              <w:t>经济管理学院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10306</w:t>
            </w:r>
          </w:p>
        </w:tc>
        <w:tc>
          <w:tcPr>
            <w:tcW w:w="1943" w:type="dxa"/>
            <w:vAlign w:val="center"/>
          </w:tcPr>
          <w:p>
            <w:pPr>
              <w:adjustRightInd w:val="0"/>
              <w:snapToGrid w:val="0"/>
              <w:spacing w:line="300" w:lineRule="auto"/>
              <w:jc w:val="center"/>
              <w:rPr>
                <w:rFonts w:hint="eastAsia" w:eastAsiaTheme="minorEastAsia"/>
                <w:sz w:val="18"/>
                <w:szCs w:val="18"/>
                <w:lang w:eastAsia="zh-CN"/>
              </w:rPr>
            </w:pPr>
            <w:r>
              <w:rPr>
                <w:rFonts w:hint="eastAsia"/>
                <w:sz w:val="18"/>
                <w:szCs w:val="18"/>
                <w:lang w:eastAsia="zh-CN"/>
              </w:rPr>
              <w:t>水域生态学</w:t>
            </w:r>
          </w:p>
        </w:tc>
        <w:tc>
          <w:tcPr>
            <w:tcW w:w="56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3</w:t>
            </w:r>
          </w:p>
        </w:tc>
        <w:tc>
          <w:tcPr>
            <w:tcW w:w="56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48</w:t>
            </w:r>
          </w:p>
        </w:tc>
        <w:tc>
          <w:tcPr>
            <w:tcW w:w="708"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1</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30421</w:t>
            </w:r>
          </w:p>
        </w:tc>
        <w:tc>
          <w:tcPr>
            <w:tcW w:w="1943" w:type="dxa"/>
            <w:vAlign w:val="center"/>
          </w:tcPr>
          <w:p>
            <w:pPr>
              <w:adjustRightInd w:val="0"/>
              <w:snapToGrid w:val="0"/>
              <w:spacing w:line="300" w:lineRule="auto"/>
              <w:jc w:val="center"/>
              <w:rPr>
                <w:rFonts w:hint="eastAsia" w:eastAsiaTheme="minorEastAsia"/>
                <w:sz w:val="18"/>
                <w:szCs w:val="18"/>
                <w:lang w:eastAsia="zh-CN"/>
              </w:rPr>
            </w:pPr>
            <w:r>
              <w:rPr>
                <w:rFonts w:hint="eastAsia"/>
                <w:sz w:val="18"/>
                <w:szCs w:val="18"/>
                <w:lang w:eastAsia="zh-CN"/>
              </w:rPr>
              <w:t>渔业法规与政策</w:t>
            </w:r>
          </w:p>
        </w:tc>
        <w:tc>
          <w:tcPr>
            <w:tcW w:w="56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2</w:t>
            </w:r>
          </w:p>
        </w:tc>
        <w:tc>
          <w:tcPr>
            <w:tcW w:w="56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32</w:t>
            </w:r>
          </w:p>
        </w:tc>
        <w:tc>
          <w:tcPr>
            <w:tcW w:w="708"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2</w:t>
            </w:r>
          </w:p>
        </w:tc>
        <w:tc>
          <w:tcPr>
            <w:tcW w:w="1701" w:type="dxa"/>
            <w:vAlign w:val="center"/>
          </w:tcPr>
          <w:p>
            <w:pPr>
              <w:adjustRightInd w:val="0"/>
              <w:snapToGrid w:val="0"/>
              <w:spacing w:line="300" w:lineRule="auto"/>
              <w:jc w:val="center"/>
              <w:rPr>
                <w:rFonts w:hint="eastAsia" w:eastAsiaTheme="minorEastAsia"/>
                <w:sz w:val="18"/>
                <w:szCs w:val="18"/>
                <w:lang w:eastAsia="zh-CN"/>
              </w:rPr>
            </w:pPr>
            <w:r>
              <w:rPr>
                <w:rFonts w:hint="eastAsia"/>
                <w:sz w:val="18"/>
                <w:szCs w:val="18"/>
                <w:lang w:eastAsia="zh-CN"/>
              </w:rPr>
              <w:t>海洋科技与环境学院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restart"/>
            <w:vAlign w:val="center"/>
          </w:tcPr>
          <w:p>
            <w:pPr>
              <w:widowControl/>
              <w:adjustRightInd w:val="0"/>
              <w:snapToGrid w:val="0"/>
              <w:spacing w:line="300" w:lineRule="auto"/>
              <w:jc w:val="center"/>
              <w:rPr>
                <w:sz w:val="18"/>
                <w:szCs w:val="18"/>
              </w:rPr>
            </w:pPr>
            <w:r>
              <w:rPr>
                <w:sz w:val="18"/>
                <w:szCs w:val="18"/>
              </w:rPr>
              <w:t>实 践</w:t>
            </w:r>
          </w:p>
          <w:p>
            <w:pPr>
              <w:widowControl/>
              <w:adjustRightInd w:val="0"/>
              <w:snapToGrid w:val="0"/>
              <w:spacing w:line="300" w:lineRule="auto"/>
              <w:jc w:val="center"/>
              <w:rPr>
                <w:sz w:val="18"/>
                <w:szCs w:val="18"/>
              </w:rPr>
            </w:pPr>
            <w:r>
              <w:rPr>
                <w:sz w:val="18"/>
                <w:szCs w:val="18"/>
              </w:rPr>
              <w:t>环 节</w:t>
            </w:r>
          </w:p>
          <w:p>
            <w:pPr>
              <w:widowControl/>
              <w:adjustRightInd w:val="0"/>
              <w:snapToGrid w:val="0"/>
              <w:spacing w:line="300" w:lineRule="auto"/>
              <w:jc w:val="center"/>
              <w:rPr>
                <w:sz w:val="18"/>
                <w:szCs w:val="18"/>
              </w:rPr>
            </w:pPr>
            <w:r>
              <w:rPr>
                <w:sz w:val="18"/>
                <w:szCs w:val="18"/>
              </w:rPr>
              <w:t>(</w:t>
            </w:r>
            <w:r>
              <w:rPr>
                <w:rFonts w:hint="eastAsia"/>
                <w:sz w:val="18"/>
                <w:szCs w:val="18"/>
                <w:lang w:val="en-US" w:eastAsia="zh-CN"/>
              </w:rPr>
              <w:t>9</w:t>
            </w:r>
            <w:r>
              <w:rPr>
                <w:sz w:val="18"/>
                <w:szCs w:val="18"/>
              </w:rPr>
              <w:t>学分)</w:t>
            </w:r>
          </w:p>
        </w:tc>
        <w:tc>
          <w:tcPr>
            <w:tcW w:w="787" w:type="dxa"/>
            <w:vAlign w:val="center"/>
          </w:tcPr>
          <w:p>
            <w:pPr>
              <w:adjustRightInd w:val="0"/>
              <w:snapToGrid w:val="0"/>
              <w:spacing w:line="300" w:lineRule="auto"/>
              <w:jc w:val="center"/>
              <w:rPr>
                <w:sz w:val="18"/>
                <w:szCs w:val="18"/>
              </w:rPr>
            </w:pPr>
            <w:r>
              <w:rPr>
                <w:sz w:val="18"/>
                <w:szCs w:val="18"/>
              </w:rPr>
              <w:t>20006</w:t>
            </w:r>
          </w:p>
        </w:tc>
        <w:tc>
          <w:tcPr>
            <w:tcW w:w="1943" w:type="dxa"/>
            <w:vAlign w:val="center"/>
          </w:tcPr>
          <w:p>
            <w:pPr>
              <w:adjustRightInd w:val="0"/>
              <w:snapToGrid w:val="0"/>
              <w:spacing w:line="300" w:lineRule="auto"/>
              <w:jc w:val="center"/>
              <w:rPr>
                <w:sz w:val="18"/>
                <w:szCs w:val="18"/>
              </w:rPr>
            </w:pPr>
            <w:r>
              <w:rPr>
                <w:sz w:val="18"/>
                <w:szCs w:val="18"/>
              </w:rPr>
              <w:t>学术规范教育与实践</w:t>
            </w:r>
          </w:p>
        </w:tc>
        <w:tc>
          <w:tcPr>
            <w:tcW w:w="567" w:type="dxa"/>
            <w:vAlign w:val="center"/>
          </w:tcPr>
          <w:p>
            <w:pPr>
              <w:adjustRightInd w:val="0"/>
              <w:snapToGrid w:val="0"/>
              <w:spacing w:line="300" w:lineRule="auto"/>
              <w:jc w:val="center"/>
              <w:rPr>
                <w:sz w:val="18"/>
                <w:szCs w:val="18"/>
              </w:rPr>
            </w:pPr>
            <w:r>
              <w:rPr>
                <w:sz w:val="18"/>
                <w:szCs w:val="18"/>
              </w:rPr>
              <w:t>1</w:t>
            </w:r>
          </w:p>
        </w:tc>
        <w:tc>
          <w:tcPr>
            <w:tcW w:w="567" w:type="dxa"/>
            <w:vAlign w:val="center"/>
          </w:tcPr>
          <w:p>
            <w:pPr>
              <w:adjustRightInd w:val="0"/>
              <w:snapToGrid w:val="0"/>
              <w:spacing w:line="300" w:lineRule="auto"/>
              <w:jc w:val="center"/>
              <w:rPr>
                <w:sz w:val="18"/>
                <w:szCs w:val="18"/>
              </w:rPr>
            </w:pPr>
          </w:p>
        </w:tc>
        <w:tc>
          <w:tcPr>
            <w:tcW w:w="708" w:type="dxa"/>
            <w:vAlign w:val="center"/>
          </w:tcPr>
          <w:p>
            <w:pPr>
              <w:adjustRightInd w:val="0"/>
              <w:snapToGrid w:val="0"/>
              <w:spacing w:line="300" w:lineRule="auto"/>
              <w:jc w:val="center"/>
              <w:rPr>
                <w:sz w:val="18"/>
                <w:szCs w:val="18"/>
              </w:rPr>
            </w:pPr>
          </w:p>
        </w:tc>
        <w:tc>
          <w:tcPr>
            <w:tcW w:w="1701" w:type="dxa"/>
            <w:vAlign w:val="center"/>
          </w:tcPr>
          <w:p>
            <w:pPr>
              <w:adjustRightInd w:val="0"/>
              <w:snapToGrid w:val="0"/>
              <w:spacing w:line="300" w:lineRule="auto"/>
              <w:jc w:val="center"/>
              <w:rPr>
                <w:sz w:val="18"/>
                <w:szCs w:val="18"/>
              </w:rPr>
            </w:pPr>
          </w:p>
        </w:tc>
        <w:tc>
          <w:tcPr>
            <w:tcW w:w="924" w:type="dxa"/>
            <w:vAlign w:val="center"/>
          </w:tcPr>
          <w:p>
            <w:pPr>
              <w:widowControl/>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2000</w:t>
            </w:r>
            <w:r>
              <w:rPr>
                <w:rFonts w:hint="eastAsia"/>
                <w:sz w:val="18"/>
                <w:szCs w:val="18"/>
                <w:lang w:val="en-US" w:eastAsia="zh-CN"/>
              </w:rPr>
              <w:t>5</w:t>
            </w:r>
          </w:p>
        </w:tc>
        <w:tc>
          <w:tcPr>
            <w:tcW w:w="1943" w:type="dxa"/>
            <w:vAlign w:val="center"/>
          </w:tcPr>
          <w:p>
            <w:pPr>
              <w:adjustRightInd w:val="0"/>
              <w:snapToGrid w:val="0"/>
              <w:spacing w:line="300" w:lineRule="auto"/>
              <w:jc w:val="center"/>
              <w:rPr>
                <w:sz w:val="18"/>
                <w:szCs w:val="18"/>
              </w:rPr>
            </w:pPr>
            <w:r>
              <w:rPr>
                <w:rFonts w:hint="eastAsia"/>
                <w:sz w:val="18"/>
                <w:szCs w:val="18"/>
                <w:lang w:eastAsia="zh-CN"/>
              </w:rPr>
              <w:t>专业</w:t>
            </w:r>
            <w:r>
              <w:rPr>
                <w:sz w:val="18"/>
                <w:szCs w:val="18"/>
              </w:rPr>
              <w:t>实践</w:t>
            </w:r>
          </w:p>
        </w:tc>
        <w:tc>
          <w:tcPr>
            <w:tcW w:w="567" w:type="dxa"/>
            <w:vAlign w:val="center"/>
          </w:tcPr>
          <w:p>
            <w:pPr>
              <w:adjustRightInd w:val="0"/>
              <w:snapToGrid w:val="0"/>
              <w:spacing w:line="300" w:lineRule="auto"/>
              <w:jc w:val="center"/>
              <w:rPr>
                <w:rFonts w:hint="eastAsia" w:eastAsiaTheme="minorEastAsia"/>
                <w:sz w:val="18"/>
                <w:szCs w:val="18"/>
                <w:lang w:eastAsia="zh-CN"/>
              </w:rPr>
            </w:pPr>
            <w:r>
              <w:rPr>
                <w:rFonts w:hint="eastAsia"/>
                <w:sz w:val="18"/>
                <w:szCs w:val="18"/>
                <w:lang w:val="en-US" w:eastAsia="zh-CN"/>
              </w:rPr>
              <w:t>8</w:t>
            </w:r>
          </w:p>
        </w:tc>
        <w:tc>
          <w:tcPr>
            <w:tcW w:w="567" w:type="dxa"/>
            <w:vAlign w:val="center"/>
          </w:tcPr>
          <w:p>
            <w:pPr>
              <w:adjustRightInd w:val="0"/>
              <w:snapToGrid w:val="0"/>
              <w:spacing w:line="300" w:lineRule="auto"/>
              <w:jc w:val="center"/>
              <w:rPr>
                <w:sz w:val="18"/>
                <w:szCs w:val="18"/>
              </w:rPr>
            </w:pPr>
          </w:p>
        </w:tc>
        <w:tc>
          <w:tcPr>
            <w:tcW w:w="708" w:type="dxa"/>
            <w:vAlign w:val="center"/>
          </w:tcPr>
          <w:p>
            <w:pPr>
              <w:adjustRightInd w:val="0"/>
              <w:snapToGrid w:val="0"/>
              <w:spacing w:line="300" w:lineRule="auto"/>
              <w:jc w:val="center"/>
              <w:rPr>
                <w:sz w:val="18"/>
                <w:szCs w:val="18"/>
              </w:rPr>
            </w:pPr>
          </w:p>
        </w:tc>
        <w:tc>
          <w:tcPr>
            <w:tcW w:w="1701" w:type="dxa"/>
            <w:vAlign w:val="center"/>
          </w:tcPr>
          <w:p>
            <w:pPr>
              <w:adjustRightInd w:val="0"/>
              <w:snapToGrid w:val="0"/>
              <w:spacing w:line="300" w:lineRule="auto"/>
              <w:jc w:val="center"/>
              <w:rPr>
                <w:sz w:val="18"/>
                <w:szCs w:val="18"/>
              </w:rPr>
            </w:pP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restart"/>
            <w:vAlign w:val="center"/>
          </w:tcPr>
          <w:p>
            <w:pPr>
              <w:adjustRightInd w:val="0"/>
              <w:snapToGrid w:val="0"/>
              <w:spacing w:line="300" w:lineRule="auto"/>
              <w:jc w:val="center"/>
              <w:rPr>
                <w:sz w:val="18"/>
                <w:szCs w:val="18"/>
              </w:rPr>
            </w:pPr>
            <w:r>
              <w:rPr>
                <w:sz w:val="18"/>
                <w:szCs w:val="18"/>
              </w:rPr>
              <w:t>选修课</w:t>
            </w:r>
          </w:p>
          <w:p>
            <w:pPr>
              <w:adjustRightInd w:val="0"/>
              <w:snapToGrid w:val="0"/>
              <w:spacing w:line="300" w:lineRule="auto"/>
              <w:jc w:val="center"/>
              <w:rPr>
                <w:sz w:val="18"/>
                <w:szCs w:val="18"/>
              </w:rPr>
            </w:pPr>
            <w:r>
              <w:rPr>
                <w:sz w:val="18"/>
                <w:szCs w:val="18"/>
              </w:rPr>
              <w:t>(10学分)</w:t>
            </w:r>
          </w:p>
        </w:tc>
        <w:tc>
          <w:tcPr>
            <w:tcW w:w="902" w:type="dxa"/>
            <w:vMerge w:val="restart"/>
            <w:vAlign w:val="center"/>
          </w:tcPr>
          <w:p>
            <w:pPr>
              <w:adjustRightInd w:val="0"/>
              <w:snapToGrid w:val="0"/>
              <w:spacing w:line="300" w:lineRule="auto"/>
              <w:jc w:val="center"/>
              <w:rPr>
                <w:sz w:val="18"/>
                <w:szCs w:val="18"/>
              </w:rPr>
            </w:pPr>
            <w:r>
              <w:rPr>
                <w:sz w:val="18"/>
                <w:szCs w:val="18"/>
              </w:rPr>
              <w:t>公  共</w:t>
            </w:r>
          </w:p>
          <w:p>
            <w:pPr>
              <w:adjustRightInd w:val="0"/>
              <w:snapToGrid w:val="0"/>
              <w:spacing w:line="300" w:lineRule="auto"/>
              <w:jc w:val="center"/>
              <w:rPr>
                <w:sz w:val="18"/>
                <w:szCs w:val="18"/>
              </w:rPr>
            </w:pPr>
            <w:r>
              <w:rPr>
                <w:sz w:val="18"/>
                <w:szCs w:val="18"/>
              </w:rPr>
              <w:t>选修课</w:t>
            </w:r>
          </w:p>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30101</w:t>
            </w:r>
          </w:p>
        </w:tc>
        <w:tc>
          <w:tcPr>
            <w:tcW w:w="1943" w:type="dxa"/>
            <w:vAlign w:val="center"/>
          </w:tcPr>
          <w:p>
            <w:pPr>
              <w:adjustRightInd w:val="0"/>
              <w:snapToGrid w:val="0"/>
              <w:spacing w:line="300" w:lineRule="auto"/>
              <w:jc w:val="center"/>
              <w:rPr>
                <w:sz w:val="18"/>
                <w:szCs w:val="18"/>
              </w:rPr>
            </w:pPr>
            <w:r>
              <w:rPr>
                <w:sz w:val="18"/>
                <w:szCs w:val="18"/>
              </w:rPr>
              <w:t>自然辩证法概论</w:t>
            </w:r>
          </w:p>
        </w:tc>
        <w:tc>
          <w:tcPr>
            <w:tcW w:w="567" w:type="dxa"/>
            <w:vAlign w:val="center"/>
          </w:tcPr>
          <w:p>
            <w:pPr>
              <w:adjustRightInd w:val="0"/>
              <w:snapToGrid w:val="0"/>
              <w:spacing w:line="300" w:lineRule="auto"/>
              <w:jc w:val="center"/>
              <w:rPr>
                <w:sz w:val="18"/>
                <w:szCs w:val="18"/>
              </w:rPr>
            </w:pPr>
            <w:r>
              <w:rPr>
                <w:sz w:val="18"/>
                <w:szCs w:val="18"/>
              </w:rPr>
              <w:t>1</w:t>
            </w:r>
          </w:p>
        </w:tc>
        <w:tc>
          <w:tcPr>
            <w:tcW w:w="567" w:type="dxa"/>
            <w:vAlign w:val="center"/>
          </w:tcPr>
          <w:p>
            <w:pPr>
              <w:adjustRightInd w:val="0"/>
              <w:snapToGrid w:val="0"/>
              <w:spacing w:line="300" w:lineRule="auto"/>
              <w:jc w:val="center"/>
              <w:rPr>
                <w:sz w:val="18"/>
                <w:szCs w:val="18"/>
              </w:rPr>
            </w:pPr>
            <w:r>
              <w:rPr>
                <w:sz w:val="18"/>
                <w:szCs w:val="18"/>
              </w:rPr>
              <w:t>18</w:t>
            </w:r>
          </w:p>
        </w:tc>
        <w:tc>
          <w:tcPr>
            <w:tcW w:w="708" w:type="dxa"/>
            <w:vAlign w:val="center"/>
          </w:tcPr>
          <w:p>
            <w:pPr>
              <w:adjustRightInd w:val="0"/>
              <w:snapToGrid w:val="0"/>
              <w:spacing w:line="300" w:lineRule="auto"/>
              <w:jc w:val="center"/>
              <w:rPr>
                <w:sz w:val="18"/>
                <w:szCs w:val="18"/>
              </w:rPr>
            </w:pPr>
            <w:r>
              <w:rPr>
                <w:sz w:val="18"/>
                <w:szCs w:val="18"/>
              </w:rPr>
              <w:t>1</w:t>
            </w:r>
          </w:p>
        </w:tc>
        <w:tc>
          <w:tcPr>
            <w:tcW w:w="1701" w:type="dxa"/>
            <w:vAlign w:val="center"/>
          </w:tcPr>
          <w:p>
            <w:pPr>
              <w:adjustRightInd w:val="0"/>
              <w:snapToGrid w:val="0"/>
              <w:spacing w:line="300" w:lineRule="auto"/>
              <w:jc w:val="center"/>
              <w:rPr>
                <w:sz w:val="18"/>
                <w:szCs w:val="18"/>
              </w:rPr>
            </w:pPr>
            <w:r>
              <w:rPr>
                <w:sz w:val="18"/>
                <w:szCs w:val="18"/>
              </w:rPr>
              <w:t>马克思主义学院</w:t>
            </w:r>
          </w:p>
        </w:tc>
        <w:tc>
          <w:tcPr>
            <w:tcW w:w="924" w:type="dxa"/>
            <w:vMerge w:val="restart"/>
            <w:vAlign w:val="center"/>
          </w:tcPr>
          <w:p>
            <w:pPr>
              <w:adjustRightInd w:val="0"/>
              <w:snapToGrid w:val="0"/>
              <w:spacing w:line="300" w:lineRule="auto"/>
              <w:jc w:val="center"/>
              <w:rPr>
                <w:sz w:val="18"/>
                <w:szCs w:val="18"/>
              </w:rPr>
            </w:pPr>
            <w:r>
              <w:rPr>
                <w:sz w:val="18"/>
                <w:szCs w:val="18"/>
              </w:rPr>
              <w:t>必选1门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30102</w:t>
            </w:r>
          </w:p>
        </w:tc>
        <w:tc>
          <w:tcPr>
            <w:tcW w:w="1943" w:type="dxa"/>
            <w:vAlign w:val="center"/>
          </w:tcPr>
          <w:p>
            <w:pPr>
              <w:adjustRightInd w:val="0"/>
              <w:snapToGrid w:val="0"/>
              <w:spacing w:line="300" w:lineRule="auto"/>
              <w:jc w:val="center"/>
              <w:rPr>
                <w:sz w:val="18"/>
                <w:szCs w:val="18"/>
              </w:rPr>
            </w:pPr>
            <w:r>
              <w:rPr>
                <w:sz w:val="18"/>
                <w:szCs w:val="18"/>
              </w:rPr>
              <w:t>马克思主义与社会科学方法论</w:t>
            </w:r>
          </w:p>
        </w:tc>
        <w:tc>
          <w:tcPr>
            <w:tcW w:w="567" w:type="dxa"/>
            <w:vAlign w:val="center"/>
          </w:tcPr>
          <w:p>
            <w:pPr>
              <w:adjustRightInd w:val="0"/>
              <w:snapToGrid w:val="0"/>
              <w:spacing w:line="300" w:lineRule="auto"/>
              <w:jc w:val="center"/>
              <w:rPr>
                <w:sz w:val="18"/>
                <w:szCs w:val="18"/>
              </w:rPr>
            </w:pPr>
            <w:r>
              <w:rPr>
                <w:sz w:val="18"/>
                <w:szCs w:val="18"/>
              </w:rPr>
              <w:t>1</w:t>
            </w:r>
          </w:p>
        </w:tc>
        <w:tc>
          <w:tcPr>
            <w:tcW w:w="567" w:type="dxa"/>
            <w:vAlign w:val="center"/>
          </w:tcPr>
          <w:p>
            <w:pPr>
              <w:adjustRightInd w:val="0"/>
              <w:snapToGrid w:val="0"/>
              <w:spacing w:line="300" w:lineRule="auto"/>
              <w:jc w:val="center"/>
              <w:rPr>
                <w:sz w:val="18"/>
                <w:szCs w:val="18"/>
              </w:rPr>
            </w:pPr>
            <w:r>
              <w:rPr>
                <w:sz w:val="18"/>
                <w:szCs w:val="18"/>
              </w:rPr>
              <w:t>18</w:t>
            </w:r>
          </w:p>
        </w:tc>
        <w:tc>
          <w:tcPr>
            <w:tcW w:w="708" w:type="dxa"/>
            <w:vAlign w:val="center"/>
          </w:tcPr>
          <w:p>
            <w:pPr>
              <w:adjustRightInd w:val="0"/>
              <w:snapToGrid w:val="0"/>
              <w:spacing w:line="300" w:lineRule="auto"/>
              <w:jc w:val="center"/>
              <w:rPr>
                <w:sz w:val="18"/>
                <w:szCs w:val="18"/>
              </w:rPr>
            </w:pPr>
            <w:r>
              <w:rPr>
                <w:sz w:val="18"/>
                <w:szCs w:val="18"/>
              </w:rPr>
              <w:t>1</w:t>
            </w:r>
          </w:p>
        </w:tc>
        <w:tc>
          <w:tcPr>
            <w:tcW w:w="1701" w:type="dxa"/>
            <w:vAlign w:val="center"/>
          </w:tcPr>
          <w:p>
            <w:pPr>
              <w:adjustRightInd w:val="0"/>
              <w:snapToGrid w:val="0"/>
              <w:spacing w:line="300" w:lineRule="auto"/>
              <w:jc w:val="center"/>
              <w:rPr>
                <w:sz w:val="18"/>
                <w:szCs w:val="18"/>
              </w:rPr>
            </w:pPr>
            <w:r>
              <w:rPr>
                <w:sz w:val="18"/>
                <w:szCs w:val="18"/>
              </w:rPr>
              <w:t>马克思主义学院</w:t>
            </w:r>
          </w:p>
        </w:tc>
        <w:tc>
          <w:tcPr>
            <w:tcW w:w="924" w:type="dxa"/>
            <w:vMerge w:val="continue"/>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30202</w:t>
            </w:r>
          </w:p>
        </w:tc>
        <w:tc>
          <w:tcPr>
            <w:tcW w:w="1943" w:type="dxa"/>
            <w:vAlign w:val="center"/>
          </w:tcPr>
          <w:p>
            <w:pPr>
              <w:adjustRightInd w:val="0"/>
              <w:snapToGrid w:val="0"/>
              <w:spacing w:line="300" w:lineRule="auto"/>
              <w:jc w:val="center"/>
              <w:rPr>
                <w:sz w:val="18"/>
                <w:szCs w:val="18"/>
              </w:rPr>
            </w:pPr>
            <w:r>
              <w:rPr>
                <w:sz w:val="18"/>
                <w:szCs w:val="18"/>
              </w:rPr>
              <w:t>第二外国语（英语、日语）</w:t>
            </w:r>
          </w:p>
        </w:tc>
        <w:tc>
          <w:tcPr>
            <w:tcW w:w="567" w:type="dxa"/>
            <w:vAlign w:val="center"/>
          </w:tcPr>
          <w:p>
            <w:pPr>
              <w:widowControl/>
              <w:adjustRightInd w:val="0"/>
              <w:snapToGrid w:val="0"/>
              <w:spacing w:line="300" w:lineRule="auto"/>
              <w:jc w:val="center"/>
              <w:rPr>
                <w:sz w:val="18"/>
                <w:szCs w:val="18"/>
              </w:rPr>
            </w:pPr>
            <w:r>
              <w:rPr>
                <w:sz w:val="18"/>
                <w:szCs w:val="18"/>
              </w:rPr>
              <w:t>2</w:t>
            </w:r>
          </w:p>
        </w:tc>
        <w:tc>
          <w:tcPr>
            <w:tcW w:w="567" w:type="dxa"/>
            <w:vAlign w:val="center"/>
          </w:tcPr>
          <w:p>
            <w:pPr>
              <w:widowControl/>
              <w:adjustRightInd w:val="0"/>
              <w:snapToGrid w:val="0"/>
              <w:spacing w:line="300" w:lineRule="auto"/>
              <w:jc w:val="center"/>
              <w:rPr>
                <w:sz w:val="18"/>
                <w:szCs w:val="18"/>
              </w:rPr>
            </w:pPr>
            <w:r>
              <w:rPr>
                <w:sz w:val="18"/>
                <w:szCs w:val="18"/>
              </w:rPr>
              <w:t>32</w:t>
            </w:r>
          </w:p>
        </w:tc>
        <w:tc>
          <w:tcPr>
            <w:tcW w:w="708" w:type="dxa"/>
            <w:vAlign w:val="center"/>
          </w:tcPr>
          <w:p>
            <w:pPr>
              <w:adjustRightInd w:val="0"/>
              <w:snapToGrid w:val="0"/>
              <w:spacing w:line="300" w:lineRule="auto"/>
              <w:jc w:val="center"/>
              <w:rPr>
                <w:sz w:val="18"/>
                <w:szCs w:val="18"/>
              </w:rPr>
            </w:pPr>
            <w:r>
              <w:rPr>
                <w:sz w:val="18"/>
                <w:szCs w:val="18"/>
              </w:rPr>
              <w:t>2</w:t>
            </w:r>
          </w:p>
        </w:tc>
        <w:tc>
          <w:tcPr>
            <w:tcW w:w="1701" w:type="dxa"/>
            <w:vAlign w:val="center"/>
          </w:tcPr>
          <w:p>
            <w:pPr>
              <w:widowControl/>
              <w:adjustRightInd w:val="0"/>
              <w:snapToGrid w:val="0"/>
              <w:spacing w:line="300" w:lineRule="auto"/>
              <w:jc w:val="center"/>
              <w:rPr>
                <w:sz w:val="18"/>
                <w:szCs w:val="18"/>
              </w:rPr>
            </w:pPr>
            <w:r>
              <w:rPr>
                <w:sz w:val="18"/>
                <w:szCs w:val="18"/>
              </w:rPr>
              <w:t>外国语学院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restart"/>
            <w:vAlign w:val="center"/>
          </w:tcPr>
          <w:p>
            <w:pPr>
              <w:adjustRightInd w:val="0"/>
              <w:snapToGrid w:val="0"/>
              <w:spacing w:line="300" w:lineRule="auto"/>
              <w:jc w:val="center"/>
              <w:rPr>
                <w:sz w:val="18"/>
                <w:szCs w:val="18"/>
              </w:rPr>
            </w:pPr>
            <w:r>
              <w:rPr>
                <w:sz w:val="18"/>
                <w:szCs w:val="18"/>
              </w:rPr>
              <w:t>专  业</w:t>
            </w:r>
          </w:p>
          <w:p>
            <w:pPr>
              <w:adjustRightInd w:val="0"/>
              <w:snapToGrid w:val="0"/>
              <w:spacing w:line="300" w:lineRule="auto"/>
              <w:jc w:val="center"/>
              <w:rPr>
                <w:sz w:val="18"/>
                <w:szCs w:val="18"/>
              </w:rPr>
            </w:pPr>
            <w:r>
              <w:rPr>
                <w:sz w:val="18"/>
                <w:szCs w:val="18"/>
              </w:rPr>
              <w:t>选修课</w:t>
            </w:r>
          </w:p>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30347</w:t>
            </w:r>
          </w:p>
        </w:tc>
        <w:tc>
          <w:tcPr>
            <w:tcW w:w="1943" w:type="dxa"/>
            <w:vAlign w:val="center"/>
          </w:tcPr>
          <w:p>
            <w:pPr>
              <w:adjustRightInd w:val="0"/>
              <w:snapToGrid w:val="0"/>
              <w:spacing w:line="300" w:lineRule="auto"/>
              <w:jc w:val="center"/>
              <w:rPr>
                <w:rFonts w:hint="eastAsia" w:eastAsiaTheme="minorEastAsia"/>
                <w:sz w:val="18"/>
                <w:szCs w:val="18"/>
                <w:lang w:eastAsia="zh-CN"/>
              </w:rPr>
            </w:pPr>
            <w:r>
              <w:rPr>
                <w:rFonts w:hint="eastAsia"/>
                <w:sz w:val="18"/>
                <w:szCs w:val="18"/>
                <w:lang w:eastAsia="zh-CN"/>
              </w:rPr>
              <w:t>渔业资源生物学</w:t>
            </w:r>
          </w:p>
        </w:tc>
        <w:tc>
          <w:tcPr>
            <w:tcW w:w="56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2</w:t>
            </w:r>
          </w:p>
        </w:tc>
        <w:tc>
          <w:tcPr>
            <w:tcW w:w="56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32</w:t>
            </w:r>
          </w:p>
        </w:tc>
        <w:tc>
          <w:tcPr>
            <w:tcW w:w="708"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1</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rFonts w:hint="eastAsia" w:eastAsiaTheme="minorEastAsia"/>
                <w:sz w:val="18"/>
                <w:szCs w:val="18"/>
                <w:lang w:val="en-US" w:eastAsia="zh-CN"/>
              </w:rPr>
            </w:pPr>
            <w:r>
              <w:rPr>
                <w:sz w:val="18"/>
                <w:szCs w:val="18"/>
              </w:rPr>
              <w:t>30336</w:t>
            </w:r>
          </w:p>
        </w:tc>
        <w:tc>
          <w:tcPr>
            <w:tcW w:w="1943" w:type="dxa"/>
            <w:vAlign w:val="center"/>
          </w:tcPr>
          <w:p>
            <w:pPr>
              <w:adjustRightInd w:val="0"/>
              <w:snapToGrid w:val="0"/>
              <w:spacing w:line="300" w:lineRule="auto"/>
              <w:jc w:val="center"/>
              <w:rPr>
                <w:sz w:val="18"/>
                <w:szCs w:val="18"/>
              </w:rPr>
            </w:pPr>
            <w:r>
              <w:rPr>
                <w:sz w:val="18"/>
                <w:szCs w:val="18"/>
              </w:rPr>
              <w:t>水产养殖技术概论</w:t>
            </w:r>
          </w:p>
        </w:tc>
        <w:tc>
          <w:tcPr>
            <w:tcW w:w="567" w:type="dxa"/>
            <w:vAlign w:val="center"/>
          </w:tcPr>
          <w:p>
            <w:pPr>
              <w:adjustRightInd w:val="0"/>
              <w:snapToGrid w:val="0"/>
              <w:spacing w:line="300" w:lineRule="auto"/>
              <w:jc w:val="center"/>
              <w:rPr>
                <w:sz w:val="18"/>
                <w:szCs w:val="18"/>
              </w:rPr>
            </w:pPr>
            <w:r>
              <w:rPr>
                <w:sz w:val="18"/>
                <w:szCs w:val="18"/>
              </w:rPr>
              <w:t>1</w:t>
            </w:r>
          </w:p>
        </w:tc>
        <w:tc>
          <w:tcPr>
            <w:tcW w:w="567" w:type="dxa"/>
            <w:vAlign w:val="center"/>
          </w:tcPr>
          <w:p>
            <w:pPr>
              <w:adjustRightInd w:val="0"/>
              <w:snapToGrid w:val="0"/>
              <w:spacing w:line="300" w:lineRule="auto"/>
              <w:jc w:val="center"/>
              <w:rPr>
                <w:sz w:val="18"/>
                <w:szCs w:val="18"/>
              </w:rPr>
            </w:pPr>
            <w:r>
              <w:rPr>
                <w:sz w:val="18"/>
                <w:szCs w:val="18"/>
              </w:rPr>
              <w:t>16</w:t>
            </w:r>
          </w:p>
        </w:tc>
        <w:tc>
          <w:tcPr>
            <w:tcW w:w="708" w:type="dxa"/>
            <w:vAlign w:val="center"/>
          </w:tcPr>
          <w:p>
            <w:pPr>
              <w:adjustRightInd w:val="0"/>
              <w:snapToGrid w:val="0"/>
              <w:spacing w:line="300" w:lineRule="auto"/>
              <w:jc w:val="center"/>
              <w:rPr>
                <w:sz w:val="18"/>
                <w:szCs w:val="18"/>
              </w:rPr>
            </w:pPr>
            <w:r>
              <w:rPr>
                <w:sz w:val="18"/>
                <w:szCs w:val="18"/>
              </w:rPr>
              <w:t>1</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10302</w:t>
            </w:r>
          </w:p>
        </w:tc>
        <w:tc>
          <w:tcPr>
            <w:tcW w:w="1943" w:type="dxa"/>
            <w:vAlign w:val="center"/>
          </w:tcPr>
          <w:p>
            <w:pPr>
              <w:adjustRightInd w:val="0"/>
              <w:snapToGrid w:val="0"/>
              <w:spacing w:line="300" w:lineRule="auto"/>
              <w:jc w:val="center"/>
              <w:rPr>
                <w:rFonts w:hint="eastAsia" w:eastAsiaTheme="minorEastAsia"/>
                <w:sz w:val="18"/>
                <w:szCs w:val="18"/>
                <w:lang w:eastAsia="zh-CN"/>
              </w:rPr>
            </w:pPr>
            <w:r>
              <w:rPr>
                <w:rFonts w:hint="eastAsia"/>
                <w:sz w:val="18"/>
                <w:szCs w:val="18"/>
                <w:lang w:eastAsia="zh-CN"/>
              </w:rPr>
              <w:t>水产动物发育学</w:t>
            </w:r>
          </w:p>
        </w:tc>
        <w:tc>
          <w:tcPr>
            <w:tcW w:w="56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2</w:t>
            </w:r>
          </w:p>
        </w:tc>
        <w:tc>
          <w:tcPr>
            <w:tcW w:w="56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32</w:t>
            </w:r>
          </w:p>
        </w:tc>
        <w:tc>
          <w:tcPr>
            <w:tcW w:w="708"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1</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30318</w:t>
            </w:r>
          </w:p>
        </w:tc>
        <w:tc>
          <w:tcPr>
            <w:tcW w:w="1943" w:type="dxa"/>
            <w:vAlign w:val="center"/>
          </w:tcPr>
          <w:p>
            <w:pPr>
              <w:adjustRightInd w:val="0"/>
              <w:snapToGrid w:val="0"/>
              <w:spacing w:line="300" w:lineRule="auto"/>
              <w:jc w:val="center"/>
              <w:rPr>
                <w:sz w:val="18"/>
                <w:szCs w:val="18"/>
              </w:rPr>
            </w:pPr>
            <w:r>
              <w:rPr>
                <w:sz w:val="18"/>
                <w:szCs w:val="18"/>
              </w:rPr>
              <w:t>水产动物生理学</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8" w:type="dxa"/>
            <w:vAlign w:val="center"/>
          </w:tcPr>
          <w:p>
            <w:pPr>
              <w:adjustRightInd w:val="0"/>
              <w:snapToGrid w:val="0"/>
              <w:spacing w:line="300" w:lineRule="auto"/>
              <w:jc w:val="center"/>
              <w:rPr>
                <w:sz w:val="18"/>
                <w:szCs w:val="18"/>
              </w:rPr>
            </w:pPr>
            <w:r>
              <w:rPr>
                <w:sz w:val="18"/>
                <w:szCs w:val="18"/>
              </w:rPr>
              <w:t>2</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30305</w:t>
            </w:r>
          </w:p>
        </w:tc>
        <w:tc>
          <w:tcPr>
            <w:tcW w:w="1943" w:type="dxa"/>
            <w:vAlign w:val="center"/>
          </w:tcPr>
          <w:p>
            <w:pPr>
              <w:adjustRightInd w:val="0"/>
              <w:snapToGrid w:val="0"/>
              <w:spacing w:line="300" w:lineRule="auto"/>
              <w:jc w:val="center"/>
              <w:rPr>
                <w:sz w:val="18"/>
                <w:szCs w:val="18"/>
              </w:rPr>
            </w:pPr>
            <w:r>
              <w:rPr>
                <w:sz w:val="18"/>
                <w:szCs w:val="18"/>
              </w:rPr>
              <w:t>高级生物化学实验</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8" w:type="dxa"/>
            <w:vAlign w:val="center"/>
          </w:tcPr>
          <w:p>
            <w:pPr>
              <w:adjustRightInd w:val="0"/>
              <w:snapToGrid w:val="0"/>
              <w:spacing w:line="300" w:lineRule="auto"/>
              <w:jc w:val="center"/>
              <w:rPr>
                <w:sz w:val="18"/>
                <w:szCs w:val="18"/>
              </w:rPr>
            </w:pPr>
            <w:r>
              <w:rPr>
                <w:sz w:val="18"/>
                <w:szCs w:val="18"/>
              </w:rPr>
              <w:t>2</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sz w:val="18"/>
                <w:szCs w:val="18"/>
              </w:rPr>
            </w:pPr>
            <w:r>
              <w:rPr>
                <w:sz w:val="18"/>
                <w:szCs w:val="18"/>
              </w:rPr>
              <w:t>30346</w:t>
            </w:r>
          </w:p>
        </w:tc>
        <w:tc>
          <w:tcPr>
            <w:tcW w:w="1943" w:type="dxa"/>
            <w:vAlign w:val="center"/>
          </w:tcPr>
          <w:p>
            <w:pPr>
              <w:adjustRightInd w:val="0"/>
              <w:snapToGrid w:val="0"/>
              <w:spacing w:line="300" w:lineRule="auto"/>
              <w:jc w:val="center"/>
              <w:rPr>
                <w:sz w:val="18"/>
                <w:szCs w:val="18"/>
              </w:rPr>
            </w:pPr>
            <w:r>
              <w:rPr>
                <w:sz w:val="18"/>
                <w:szCs w:val="18"/>
              </w:rPr>
              <w:t>养殖动物疾病学</w:t>
            </w:r>
          </w:p>
        </w:tc>
        <w:tc>
          <w:tcPr>
            <w:tcW w:w="567" w:type="dxa"/>
            <w:vAlign w:val="center"/>
          </w:tcPr>
          <w:p>
            <w:pPr>
              <w:adjustRightInd w:val="0"/>
              <w:snapToGrid w:val="0"/>
              <w:spacing w:line="300" w:lineRule="auto"/>
              <w:jc w:val="center"/>
              <w:rPr>
                <w:sz w:val="18"/>
                <w:szCs w:val="18"/>
              </w:rPr>
            </w:pPr>
            <w:r>
              <w:rPr>
                <w:sz w:val="18"/>
                <w:szCs w:val="18"/>
              </w:rPr>
              <w:t>2</w:t>
            </w:r>
          </w:p>
        </w:tc>
        <w:tc>
          <w:tcPr>
            <w:tcW w:w="567" w:type="dxa"/>
            <w:vAlign w:val="center"/>
          </w:tcPr>
          <w:p>
            <w:pPr>
              <w:adjustRightInd w:val="0"/>
              <w:snapToGrid w:val="0"/>
              <w:spacing w:line="300" w:lineRule="auto"/>
              <w:jc w:val="center"/>
              <w:rPr>
                <w:sz w:val="18"/>
                <w:szCs w:val="18"/>
              </w:rPr>
            </w:pPr>
            <w:r>
              <w:rPr>
                <w:sz w:val="18"/>
                <w:szCs w:val="18"/>
              </w:rPr>
              <w:t>32</w:t>
            </w:r>
          </w:p>
        </w:tc>
        <w:tc>
          <w:tcPr>
            <w:tcW w:w="708" w:type="dxa"/>
            <w:vAlign w:val="center"/>
          </w:tcPr>
          <w:p>
            <w:pPr>
              <w:adjustRightInd w:val="0"/>
              <w:snapToGrid w:val="0"/>
              <w:spacing w:line="300" w:lineRule="auto"/>
              <w:jc w:val="center"/>
              <w:rPr>
                <w:sz w:val="18"/>
                <w:szCs w:val="18"/>
              </w:rPr>
            </w:pPr>
            <w:r>
              <w:rPr>
                <w:sz w:val="18"/>
                <w:szCs w:val="18"/>
              </w:rPr>
              <w:t>2</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10315</w:t>
            </w:r>
          </w:p>
        </w:tc>
        <w:tc>
          <w:tcPr>
            <w:tcW w:w="1943" w:type="dxa"/>
            <w:vAlign w:val="center"/>
          </w:tcPr>
          <w:p>
            <w:pPr>
              <w:adjustRightInd w:val="0"/>
              <w:snapToGrid w:val="0"/>
              <w:spacing w:line="300" w:lineRule="auto"/>
              <w:jc w:val="center"/>
              <w:rPr>
                <w:rFonts w:hint="eastAsia" w:eastAsiaTheme="minorEastAsia"/>
                <w:sz w:val="18"/>
                <w:szCs w:val="18"/>
                <w:lang w:eastAsia="zh-CN"/>
              </w:rPr>
            </w:pPr>
            <w:r>
              <w:rPr>
                <w:rFonts w:hint="eastAsia"/>
                <w:sz w:val="18"/>
                <w:szCs w:val="18"/>
                <w:lang w:eastAsia="zh-CN"/>
              </w:rPr>
              <w:t>水产动物饲料学</w:t>
            </w:r>
          </w:p>
        </w:tc>
        <w:tc>
          <w:tcPr>
            <w:tcW w:w="567" w:type="dxa"/>
            <w:vAlign w:val="center"/>
          </w:tcPr>
          <w:p>
            <w:pPr>
              <w:adjustRightInd w:val="0"/>
              <w:snapToGrid w:val="0"/>
              <w:spacing w:line="300" w:lineRule="auto"/>
              <w:jc w:val="center"/>
              <w:rPr>
                <w:rFonts w:hint="eastAsia" w:eastAsiaTheme="minorEastAsia"/>
                <w:sz w:val="18"/>
                <w:szCs w:val="18"/>
                <w:lang w:eastAsia="zh-CN"/>
              </w:rPr>
            </w:pPr>
            <w:r>
              <w:rPr>
                <w:rFonts w:hint="eastAsia"/>
                <w:sz w:val="18"/>
                <w:szCs w:val="18"/>
                <w:lang w:val="en-US" w:eastAsia="zh-CN"/>
              </w:rPr>
              <w:t>1.5</w:t>
            </w:r>
          </w:p>
        </w:tc>
        <w:tc>
          <w:tcPr>
            <w:tcW w:w="567" w:type="dxa"/>
            <w:vAlign w:val="center"/>
          </w:tcPr>
          <w:p>
            <w:pPr>
              <w:adjustRightInd w:val="0"/>
              <w:snapToGrid w:val="0"/>
              <w:spacing w:line="300" w:lineRule="auto"/>
              <w:jc w:val="center"/>
              <w:rPr>
                <w:rFonts w:hint="eastAsia" w:eastAsiaTheme="minorEastAsia"/>
                <w:sz w:val="18"/>
                <w:szCs w:val="18"/>
                <w:lang w:eastAsia="zh-CN"/>
              </w:rPr>
            </w:pPr>
            <w:r>
              <w:rPr>
                <w:rFonts w:hint="eastAsia"/>
                <w:sz w:val="18"/>
                <w:szCs w:val="18"/>
                <w:lang w:val="en-US" w:eastAsia="zh-CN"/>
              </w:rPr>
              <w:t>24</w:t>
            </w:r>
          </w:p>
        </w:tc>
        <w:tc>
          <w:tcPr>
            <w:tcW w:w="708" w:type="dxa"/>
            <w:vAlign w:val="center"/>
          </w:tcPr>
          <w:p>
            <w:pPr>
              <w:adjustRightInd w:val="0"/>
              <w:snapToGrid w:val="0"/>
              <w:spacing w:line="300" w:lineRule="auto"/>
              <w:jc w:val="center"/>
              <w:rPr>
                <w:sz w:val="18"/>
                <w:szCs w:val="18"/>
              </w:rPr>
            </w:pPr>
            <w:r>
              <w:rPr>
                <w:sz w:val="18"/>
                <w:szCs w:val="18"/>
              </w:rPr>
              <w:t>1</w:t>
            </w:r>
          </w:p>
        </w:tc>
        <w:tc>
          <w:tcPr>
            <w:tcW w:w="1701" w:type="dxa"/>
            <w:vAlign w:val="center"/>
          </w:tcPr>
          <w:p>
            <w:pPr>
              <w:adjustRightInd w:val="0"/>
              <w:snapToGrid w:val="0"/>
              <w:spacing w:line="300" w:lineRule="auto"/>
              <w:jc w:val="center"/>
              <w:rPr>
                <w:sz w:val="18"/>
                <w:szCs w:val="18"/>
              </w:rPr>
            </w:pPr>
            <w:r>
              <w:rPr>
                <w:sz w:val="18"/>
                <w:szCs w:val="18"/>
              </w:rPr>
              <w:t>水产与生命学院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30417</w:t>
            </w:r>
          </w:p>
        </w:tc>
        <w:tc>
          <w:tcPr>
            <w:tcW w:w="1943" w:type="dxa"/>
            <w:vAlign w:val="center"/>
          </w:tcPr>
          <w:p>
            <w:pPr>
              <w:adjustRightInd w:val="0"/>
              <w:snapToGrid w:val="0"/>
              <w:spacing w:line="300" w:lineRule="auto"/>
              <w:jc w:val="center"/>
              <w:rPr>
                <w:rFonts w:hint="eastAsia" w:eastAsiaTheme="minorEastAsia"/>
                <w:sz w:val="18"/>
                <w:szCs w:val="18"/>
                <w:lang w:eastAsia="zh-CN"/>
              </w:rPr>
            </w:pPr>
            <w:r>
              <w:rPr>
                <w:rFonts w:hint="eastAsia"/>
                <w:sz w:val="18"/>
                <w:szCs w:val="18"/>
                <w:lang w:eastAsia="zh-CN"/>
              </w:rPr>
              <w:t>海洋牧场工程</w:t>
            </w:r>
          </w:p>
        </w:tc>
        <w:tc>
          <w:tcPr>
            <w:tcW w:w="56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2</w:t>
            </w:r>
          </w:p>
        </w:tc>
        <w:tc>
          <w:tcPr>
            <w:tcW w:w="56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32</w:t>
            </w:r>
          </w:p>
        </w:tc>
        <w:tc>
          <w:tcPr>
            <w:tcW w:w="708"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2</w:t>
            </w:r>
          </w:p>
        </w:tc>
        <w:tc>
          <w:tcPr>
            <w:tcW w:w="1701" w:type="dxa"/>
            <w:vAlign w:val="center"/>
          </w:tcPr>
          <w:p>
            <w:pPr>
              <w:adjustRightInd w:val="0"/>
              <w:snapToGrid w:val="0"/>
              <w:spacing w:line="300" w:lineRule="auto"/>
              <w:jc w:val="center"/>
              <w:rPr>
                <w:sz w:val="18"/>
                <w:szCs w:val="18"/>
              </w:rPr>
            </w:pPr>
            <w:r>
              <w:rPr>
                <w:rFonts w:hint="eastAsia"/>
                <w:sz w:val="18"/>
                <w:szCs w:val="18"/>
                <w:lang w:eastAsia="zh-CN"/>
              </w:rPr>
              <w:t>海洋科技与环境学院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30426</w:t>
            </w:r>
          </w:p>
        </w:tc>
        <w:tc>
          <w:tcPr>
            <w:tcW w:w="1943" w:type="dxa"/>
            <w:vAlign w:val="center"/>
          </w:tcPr>
          <w:p>
            <w:pPr>
              <w:adjustRightInd w:val="0"/>
              <w:snapToGrid w:val="0"/>
              <w:spacing w:line="300" w:lineRule="auto"/>
              <w:jc w:val="center"/>
              <w:rPr>
                <w:rFonts w:hint="eastAsia" w:eastAsiaTheme="minorEastAsia"/>
                <w:sz w:val="18"/>
                <w:szCs w:val="18"/>
                <w:lang w:eastAsia="zh-CN"/>
              </w:rPr>
            </w:pPr>
            <w:r>
              <w:rPr>
                <w:rFonts w:hint="eastAsia"/>
                <w:sz w:val="18"/>
                <w:szCs w:val="18"/>
                <w:lang w:eastAsia="zh-CN"/>
              </w:rPr>
              <w:t>增殖资源学</w:t>
            </w:r>
          </w:p>
        </w:tc>
        <w:tc>
          <w:tcPr>
            <w:tcW w:w="567" w:type="dxa"/>
            <w:vAlign w:val="center"/>
          </w:tcPr>
          <w:p>
            <w:pPr>
              <w:adjustRightInd w:val="0"/>
              <w:snapToGrid w:val="0"/>
              <w:spacing w:line="300" w:lineRule="auto"/>
              <w:jc w:val="center"/>
              <w:rPr>
                <w:sz w:val="18"/>
                <w:szCs w:val="18"/>
              </w:rPr>
            </w:pPr>
            <w:r>
              <w:rPr>
                <w:rFonts w:hint="eastAsia"/>
                <w:sz w:val="18"/>
                <w:szCs w:val="18"/>
                <w:lang w:val="en-US" w:eastAsia="zh-CN"/>
              </w:rPr>
              <w:t>2</w:t>
            </w:r>
          </w:p>
        </w:tc>
        <w:tc>
          <w:tcPr>
            <w:tcW w:w="567" w:type="dxa"/>
            <w:vAlign w:val="center"/>
          </w:tcPr>
          <w:p>
            <w:pPr>
              <w:adjustRightInd w:val="0"/>
              <w:snapToGrid w:val="0"/>
              <w:spacing w:line="300" w:lineRule="auto"/>
              <w:jc w:val="center"/>
              <w:rPr>
                <w:sz w:val="18"/>
                <w:szCs w:val="18"/>
              </w:rPr>
            </w:pPr>
            <w:r>
              <w:rPr>
                <w:rFonts w:hint="eastAsia"/>
                <w:sz w:val="18"/>
                <w:szCs w:val="18"/>
                <w:lang w:val="en-US" w:eastAsia="zh-CN"/>
              </w:rPr>
              <w:t>32</w:t>
            </w:r>
          </w:p>
        </w:tc>
        <w:tc>
          <w:tcPr>
            <w:tcW w:w="708" w:type="dxa"/>
            <w:vAlign w:val="center"/>
          </w:tcPr>
          <w:p>
            <w:pPr>
              <w:adjustRightInd w:val="0"/>
              <w:snapToGrid w:val="0"/>
              <w:spacing w:line="300" w:lineRule="auto"/>
              <w:jc w:val="center"/>
              <w:rPr>
                <w:sz w:val="18"/>
                <w:szCs w:val="18"/>
              </w:rPr>
            </w:pPr>
            <w:r>
              <w:rPr>
                <w:rFonts w:hint="eastAsia"/>
                <w:sz w:val="18"/>
                <w:szCs w:val="18"/>
                <w:lang w:val="en-US" w:eastAsia="zh-CN"/>
              </w:rPr>
              <w:t>2</w:t>
            </w:r>
          </w:p>
        </w:tc>
        <w:tc>
          <w:tcPr>
            <w:tcW w:w="1701" w:type="dxa"/>
            <w:vAlign w:val="center"/>
          </w:tcPr>
          <w:p>
            <w:pPr>
              <w:adjustRightInd w:val="0"/>
              <w:snapToGrid w:val="0"/>
              <w:spacing w:line="300" w:lineRule="auto"/>
              <w:jc w:val="center"/>
              <w:rPr>
                <w:sz w:val="18"/>
                <w:szCs w:val="18"/>
              </w:rPr>
            </w:pPr>
            <w:r>
              <w:rPr>
                <w:rFonts w:hint="eastAsia"/>
                <w:sz w:val="18"/>
                <w:szCs w:val="18"/>
                <w:lang w:eastAsia="zh-CN"/>
              </w:rPr>
              <w:t>海洋科技与环境学院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895" w:type="dxa"/>
            <w:vMerge w:val="continue"/>
            <w:vAlign w:val="center"/>
          </w:tcPr>
          <w:p>
            <w:pPr>
              <w:adjustRightInd w:val="0"/>
              <w:snapToGrid w:val="0"/>
              <w:spacing w:line="300" w:lineRule="auto"/>
              <w:jc w:val="center"/>
              <w:rPr>
                <w:sz w:val="18"/>
                <w:szCs w:val="18"/>
              </w:rPr>
            </w:pPr>
          </w:p>
        </w:tc>
        <w:tc>
          <w:tcPr>
            <w:tcW w:w="902" w:type="dxa"/>
            <w:vMerge w:val="continue"/>
            <w:vAlign w:val="center"/>
          </w:tcPr>
          <w:p>
            <w:pPr>
              <w:adjustRightInd w:val="0"/>
              <w:snapToGrid w:val="0"/>
              <w:spacing w:line="300" w:lineRule="auto"/>
              <w:jc w:val="center"/>
              <w:rPr>
                <w:sz w:val="18"/>
                <w:szCs w:val="18"/>
              </w:rPr>
            </w:pPr>
          </w:p>
        </w:tc>
        <w:tc>
          <w:tcPr>
            <w:tcW w:w="787" w:type="dxa"/>
            <w:vAlign w:val="center"/>
          </w:tcPr>
          <w:p>
            <w:pPr>
              <w:adjustRightInd w:val="0"/>
              <w:snapToGrid w:val="0"/>
              <w:spacing w:line="300" w:lineRule="auto"/>
              <w:jc w:val="center"/>
              <w:rPr>
                <w:rFonts w:hint="eastAsia" w:eastAsiaTheme="minorEastAsia"/>
                <w:sz w:val="18"/>
                <w:szCs w:val="18"/>
                <w:lang w:val="en-US" w:eastAsia="zh-CN"/>
              </w:rPr>
            </w:pPr>
            <w:r>
              <w:rPr>
                <w:rFonts w:hint="eastAsia"/>
                <w:sz w:val="18"/>
                <w:szCs w:val="18"/>
                <w:lang w:val="en-US" w:eastAsia="zh-CN"/>
              </w:rPr>
              <w:t>10601</w:t>
            </w:r>
          </w:p>
        </w:tc>
        <w:tc>
          <w:tcPr>
            <w:tcW w:w="1943" w:type="dxa"/>
            <w:vAlign w:val="center"/>
          </w:tcPr>
          <w:p>
            <w:pPr>
              <w:adjustRightInd w:val="0"/>
              <w:snapToGrid w:val="0"/>
              <w:spacing w:line="300" w:lineRule="auto"/>
              <w:jc w:val="center"/>
              <w:rPr>
                <w:rFonts w:hint="eastAsia" w:eastAsiaTheme="minorEastAsia"/>
                <w:sz w:val="18"/>
                <w:szCs w:val="18"/>
                <w:lang w:eastAsia="zh-CN"/>
              </w:rPr>
            </w:pPr>
            <w:r>
              <w:rPr>
                <w:rFonts w:hint="eastAsia"/>
                <w:sz w:val="18"/>
                <w:szCs w:val="18"/>
                <w:lang w:eastAsia="zh-CN"/>
              </w:rPr>
              <w:t>高等农业工程学</w:t>
            </w:r>
          </w:p>
        </w:tc>
        <w:tc>
          <w:tcPr>
            <w:tcW w:w="567" w:type="dxa"/>
            <w:vAlign w:val="center"/>
          </w:tcPr>
          <w:p>
            <w:pPr>
              <w:adjustRightInd w:val="0"/>
              <w:snapToGrid w:val="0"/>
              <w:spacing w:line="300" w:lineRule="auto"/>
              <w:jc w:val="center"/>
              <w:rPr>
                <w:sz w:val="18"/>
                <w:szCs w:val="18"/>
              </w:rPr>
            </w:pPr>
            <w:r>
              <w:rPr>
                <w:rFonts w:hint="eastAsia"/>
                <w:sz w:val="18"/>
                <w:szCs w:val="18"/>
                <w:lang w:val="en-US" w:eastAsia="zh-CN"/>
              </w:rPr>
              <w:t>2</w:t>
            </w:r>
          </w:p>
        </w:tc>
        <w:tc>
          <w:tcPr>
            <w:tcW w:w="567" w:type="dxa"/>
            <w:vAlign w:val="center"/>
          </w:tcPr>
          <w:p>
            <w:pPr>
              <w:adjustRightInd w:val="0"/>
              <w:snapToGrid w:val="0"/>
              <w:spacing w:line="300" w:lineRule="auto"/>
              <w:jc w:val="center"/>
              <w:rPr>
                <w:sz w:val="18"/>
                <w:szCs w:val="18"/>
              </w:rPr>
            </w:pPr>
            <w:r>
              <w:rPr>
                <w:rFonts w:hint="eastAsia"/>
                <w:sz w:val="18"/>
                <w:szCs w:val="18"/>
                <w:lang w:val="en-US" w:eastAsia="zh-CN"/>
              </w:rPr>
              <w:t>32</w:t>
            </w:r>
          </w:p>
        </w:tc>
        <w:tc>
          <w:tcPr>
            <w:tcW w:w="708" w:type="dxa"/>
            <w:vAlign w:val="center"/>
          </w:tcPr>
          <w:p>
            <w:pPr>
              <w:adjustRightInd w:val="0"/>
              <w:snapToGrid w:val="0"/>
              <w:spacing w:line="300" w:lineRule="auto"/>
              <w:jc w:val="center"/>
              <w:rPr>
                <w:sz w:val="18"/>
                <w:szCs w:val="18"/>
              </w:rPr>
            </w:pPr>
            <w:r>
              <w:rPr>
                <w:rFonts w:hint="eastAsia"/>
                <w:sz w:val="18"/>
                <w:szCs w:val="18"/>
                <w:lang w:val="en-US" w:eastAsia="zh-CN"/>
              </w:rPr>
              <w:t>1</w:t>
            </w:r>
          </w:p>
        </w:tc>
        <w:tc>
          <w:tcPr>
            <w:tcW w:w="1701" w:type="dxa"/>
            <w:vAlign w:val="center"/>
          </w:tcPr>
          <w:p>
            <w:pPr>
              <w:adjustRightInd w:val="0"/>
              <w:snapToGrid w:val="0"/>
              <w:spacing w:line="300" w:lineRule="auto"/>
              <w:jc w:val="center"/>
              <w:rPr>
                <w:sz w:val="18"/>
                <w:szCs w:val="18"/>
              </w:rPr>
            </w:pPr>
            <w:r>
              <w:rPr>
                <w:rFonts w:hint="eastAsia"/>
                <w:sz w:val="18"/>
                <w:szCs w:val="18"/>
                <w:lang w:eastAsia="zh-CN"/>
              </w:rPr>
              <w:t>海洋科技与环境学院</w:t>
            </w:r>
          </w:p>
        </w:tc>
        <w:tc>
          <w:tcPr>
            <w:tcW w:w="924" w:type="dxa"/>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8" w:hRule="atLeast"/>
          <w:jc w:val="center"/>
        </w:trPr>
        <w:tc>
          <w:tcPr>
            <w:tcW w:w="895" w:type="dxa"/>
            <w:vAlign w:val="center"/>
          </w:tcPr>
          <w:p>
            <w:pPr>
              <w:adjustRightInd w:val="0"/>
              <w:snapToGrid w:val="0"/>
              <w:spacing w:line="300" w:lineRule="auto"/>
              <w:jc w:val="center"/>
              <w:rPr>
                <w:sz w:val="18"/>
                <w:szCs w:val="18"/>
              </w:rPr>
            </w:pPr>
            <w:r>
              <w:rPr>
                <w:sz w:val="18"/>
                <w:szCs w:val="18"/>
              </w:rPr>
              <w:t>补修课</w:t>
            </w:r>
          </w:p>
        </w:tc>
        <w:tc>
          <w:tcPr>
            <w:tcW w:w="8099" w:type="dxa"/>
            <w:gridSpan w:val="8"/>
            <w:vAlign w:val="center"/>
          </w:tcPr>
          <w:p>
            <w:pPr>
              <w:adjustRightInd w:val="0"/>
              <w:snapToGrid w:val="0"/>
              <w:spacing w:line="300" w:lineRule="auto"/>
              <w:ind w:firstLine="360" w:firstLineChars="200"/>
              <w:jc w:val="left"/>
              <w:rPr>
                <w:sz w:val="18"/>
                <w:szCs w:val="18"/>
              </w:rPr>
            </w:pPr>
            <w:r>
              <w:rPr>
                <w:rFonts w:hint="eastAsia"/>
                <w:sz w:val="18"/>
                <w:szCs w:val="18"/>
                <w:lang w:eastAsia="zh-CN"/>
              </w:rPr>
              <w:t>在本领域欠缺本科层次业务基础的硕士研究生，应在导师指导下补修有关课程，补修课程和时间参照相近专业本科生培养计划</w:t>
            </w:r>
            <w:r>
              <w:rPr>
                <w:sz w:val="18"/>
                <w:szCs w:val="18"/>
              </w:rPr>
              <w:t>。</w:t>
            </w:r>
            <w:r>
              <w:rPr>
                <w:rFonts w:hint="eastAsia"/>
                <w:sz w:val="18"/>
                <w:szCs w:val="18"/>
                <w:lang w:eastAsia="zh-CN"/>
              </w:rPr>
              <w:t>补修课程不计入研究生培养方案规定的总学分。</w:t>
            </w:r>
          </w:p>
        </w:tc>
      </w:tr>
    </w:tbl>
    <w:p>
      <w:pPr>
        <w:rPr>
          <w:rFonts w:hint="eastAsia"/>
        </w:rPr>
      </w:pPr>
    </w:p>
    <w:p>
      <w:pPr>
        <w:adjustRightInd w:val="0"/>
        <w:snapToGrid w:val="0"/>
        <w:spacing w:line="300" w:lineRule="auto"/>
        <w:rPr>
          <w:rFonts w:hint="eastAsia"/>
          <w:b/>
          <w:sz w:val="28"/>
          <w:szCs w:val="28"/>
        </w:rPr>
      </w:pPr>
      <w:r>
        <w:rPr>
          <w:rFonts w:hint="eastAsia"/>
          <w:b/>
          <w:sz w:val="28"/>
          <w:szCs w:val="28"/>
        </w:rPr>
        <w:t>六、实践环节</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实践环节包括学术规范教育与实践和专业实践两个环节，共计 9 学分，其中学术规范教育与实践 1 学分，专业实践 8 学分。</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学术规范教育与实践是指为维护学术道德，规范学术行为，倡导严谨务实的</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学风而设立的学术道德规范教育环节，研究生通过参加学术规范讲座、专业或课</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题组集中学习、以及自主利用网络和传媒等载体学习科学道德方面的有关知识和</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事例，进行科学文献索引、论文查重和学术不端检测等实践；另外，指导教师也</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应通过各种方式将学术道德规范教育与研究生日常教育相结合。</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专业实践是指为培养专业学位硕士研究生的专业实践能力而设立的重要环</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节，专业学位硕士研究生在学期间，必须保证不少于 1 年的专业实践，专业实践环节可根据实际情况按以下几种方式安排：（1）依托于研究生联合培养基地、专业实践基地或企业研究生工作站，选派研究生去现场进行专业实践；（2）由校内导师结合自身所承担的科研课题，安排学生的专业实践环节；（3）由校外导师负责安排相应的专业实践环节；（4）在导师认可并负责监管的前提下，研究生结合本人就业去向，自行联系实践单位。</w:t>
      </w:r>
    </w:p>
    <w:p>
      <w:pPr>
        <w:adjustRightInd w:val="0"/>
        <w:snapToGrid w:val="0"/>
        <w:spacing w:line="300" w:lineRule="auto"/>
        <w:rPr>
          <w:rFonts w:hint="eastAsia"/>
          <w:b/>
          <w:sz w:val="28"/>
          <w:szCs w:val="28"/>
        </w:rPr>
      </w:pPr>
      <w:r>
        <w:rPr>
          <w:rFonts w:hint="eastAsia"/>
          <w:b/>
          <w:sz w:val="28"/>
          <w:szCs w:val="28"/>
        </w:rPr>
        <w:t>七、学位论文</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学位论文选题应紧密结合本行业、领域实际，来源于应用课题或现实问题，</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要有明确的职业背景和行业应用价值，反映研究生综合运用知识技能解决实际问</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题的能力和水平。可将研究报告、规划设计、产品开发、案例分析、管理方案、</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发明专利等作为主要内容，以论文形式表现。</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学位论文评阅人和答辩委员会成员中，应有不少于三分之一的相关行业具有</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高级职称（或相当水平）的专家。导师可参加答辩会议，但不得担任答辩委员会</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委员。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D93647"/>
    <w:rsid w:val="5D5455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eastAsia="黑体"/>
      <w:bCs/>
      <w:kern w:val="44"/>
      <w:sz w:val="30"/>
      <w:szCs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pPr>
      <w:spacing w:after="120"/>
    </w:pPr>
  </w:style>
  <w:style w:type="paragraph" w:styleId="4">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tting</cp:lastModifiedBy>
  <dcterms:modified xsi:type="dcterms:W3CDTF">2018-01-26T11:26:07Z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